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949E" w14:textId="77777777" w:rsidR="00E8579F" w:rsidRDefault="00E8579F" w:rsidP="00E8579F">
      <w:pPr>
        <w:pStyle w:val="Nadpis5"/>
        <w:spacing w:line="276" w:lineRule="auto"/>
        <w:jc w:val="center"/>
        <w:rPr>
          <w:rFonts w:ascii="Calibri" w:hAnsi="Calibri"/>
          <w:b w:val="0"/>
          <w:iCs/>
          <w:color w:val="000000"/>
          <w:sz w:val="18"/>
          <w:szCs w:val="18"/>
        </w:rPr>
      </w:pPr>
      <w:r>
        <w:rPr>
          <w:rFonts w:ascii="Calibri" w:hAnsi="Calibri"/>
          <w:b w:val="0"/>
          <w:iCs/>
          <w:color w:val="000000"/>
          <w:sz w:val="18"/>
          <w:szCs w:val="18"/>
        </w:rPr>
        <w:t>Mateřská škola Plzeň – Lhota, Ke Křížku 19, příspěvková organizace</w:t>
      </w:r>
    </w:p>
    <w:p w14:paraId="010E35AA" w14:textId="77777777" w:rsidR="00E8579F" w:rsidRDefault="00E8579F" w:rsidP="00E8579F">
      <w:pPr>
        <w:pStyle w:val="Nadpis5"/>
        <w:spacing w:line="276" w:lineRule="auto"/>
        <w:jc w:val="center"/>
        <w:rPr>
          <w:rFonts w:ascii="Calibri" w:hAnsi="Calibri"/>
          <w:iCs/>
          <w:color w:val="000000"/>
          <w:sz w:val="48"/>
          <w:szCs w:val="48"/>
        </w:rPr>
      </w:pPr>
    </w:p>
    <w:p w14:paraId="192D5A15" w14:textId="77777777" w:rsidR="00E8579F" w:rsidRDefault="00E8579F" w:rsidP="00E8579F">
      <w:pPr>
        <w:pStyle w:val="Nadpis5"/>
        <w:spacing w:line="276" w:lineRule="auto"/>
        <w:jc w:val="center"/>
        <w:rPr>
          <w:rFonts w:ascii="Calibri" w:hAnsi="Calibri"/>
          <w:iCs/>
          <w:color w:val="000000"/>
          <w:sz w:val="48"/>
          <w:szCs w:val="48"/>
        </w:rPr>
      </w:pPr>
      <w:r>
        <w:rPr>
          <w:rFonts w:ascii="Calibri" w:hAnsi="Calibri"/>
          <w:iCs/>
          <w:color w:val="000000"/>
          <w:sz w:val="48"/>
          <w:szCs w:val="48"/>
        </w:rPr>
        <w:t>OZNÁMENÍ RODIČŮM</w:t>
      </w:r>
    </w:p>
    <w:p w14:paraId="7BE58841" w14:textId="77777777" w:rsidR="00E8579F" w:rsidRDefault="00E8579F" w:rsidP="00E8579F">
      <w:pPr>
        <w:pStyle w:val="Nadpis5"/>
        <w:spacing w:line="276" w:lineRule="auto"/>
        <w:jc w:val="center"/>
        <w:rPr>
          <w:rFonts w:ascii="Calibri" w:hAnsi="Calibri"/>
          <w:iCs/>
          <w:color w:val="000000"/>
          <w:sz w:val="48"/>
          <w:szCs w:val="48"/>
        </w:rPr>
      </w:pPr>
      <w:r>
        <w:rPr>
          <w:rFonts w:ascii="Calibri" w:hAnsi="Calibri"/>
          <w:iCs/>
          <w:color w:val="000000"/>
          <w:sz w:val="48"/>
          <w:szCs w:val="48"/>
        </w:rPr>
        <w:t>Úplata za předškolní vzdělávání</w:t>
      </w:r>
    </w:p>
    <w:p w14:paraId="2FA92CE6" w14:textId="111A91C5" w:rsidR="00E8579F" w:rsidRDefault="00E8579F" w:rsidP="00E8579F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na školní rok 2021/2022</w:t>
      </w:r>
    </w:p>
    <w:p w14:paraId="082C386B" w14:textId="77777777" w:rsidR="00E8579F" w:rsidRDefault="00E8579F" w:rsidP="00E8579F">
      <w:pPr>
        <w:jc w:val="both"/>
        <w:rPr>
          <w:rFonts w:ascii="Calibri" w:hAnsi="Calibri"/>
          <w:b/>
          <w:bCs/>
          <w:color w:val="0000FF"/>
          <w:sz w:val="28"/>
          <w:u w:val="single"/>
        </w:rPr>
      </w:pPr>
    </w:p>
    <w:p w14:paraId="237D1194" w14:textId="77777777" w:rsidR="00E8579F" w:rsidRDefault="00E8579F" w:rsidP="00E8579F">
      <w:pPr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01810CB" w14:textId="77777777" w:rsidR="00E8579F" w:rsidRDefault="00E8579F" w:rsidP="00E8579F">
      <w:pPr>
        <w:jc w:val="both"/>
        <w:rPr>
          <w:rFonts w:ascii="Calibri" w:hAnsi="Calibri"/>
        </w:rPr>
      </w:pPr>
      <w:r>
        <w:rPr>
          <w:rFonts w:ascii="Calibri" w:hAnsi="Calibri"/>
          <w:bCs/>
          <w:iCs/>
        </w:rPr>
        <w:t>Jed</w:t>
      </w:r>
      <w:r>
        <w:rPr>
          <w:rFonts w:ascii="Calibri" w:hAnsi="Calibri"/>
        </w:rPr>
        <w:t>ná se o příspěvek na částečnou úhradu neinvestičních nákladů mateřské školy (školné).</w:t>
      </w:r>
    </w:p>
    <w:p w14:paraId="0648EDCD" w14:textId="77777777" w:rsidR="00E8579F" w:rsidRDefault="00E8579F" w:rsidP="00E8579F">
      <w:pPr>
        <w:pStyle w:val="Zkladntext"/>
        <w:rPr>
          <w:rFonts w:ascii="Calibri" w:hAnsi="Calibri"/>
        </w:rPr>
      </w:pPr>
    </w:p>
    <w:p w14:paraId="36D791D6" w14:textId="77777777" w:rsidR="00E8579F" w:rsidRDefault="00E8579F" w:rsidP="00E8579F">
      <w:pPr>
        <w:jc w:val="both"/>
        <w:rPr>
          <w:rFonts w:ascii="Calibri" w:hAnsi="Calibri"/>
          <w:b/>
          <w:bCs/>
          <w:i/>
          <w:color w:val="0000FF"/>
          <w:sz w:val="20"/>
          <w:szCs w:val="20"/>
        </w:rPr>
      </w:pPr>
    </w:p>
    <w:p w14:paraId="070299B5" w14:textId="46B7EBCF" w:rsidR="00E8579F" w:rsidRDefault="00E8579F" w:rsidP="00E8579F">
      <w:pPr>
        <w:pStyle w:val="Zkladntext2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S platností od </w:t>
      </w:r>
      <w:r>
        <w:rPr>
          <w:rFonts w:ascii="Calibri" w:hAnsi="Calibri"/>
          <w:color w:val="auto"/>
          <w:szCs w:val="28"/>
        </w:rPr>
        <w:t>1. 9. 2021 – 31. 8. 2022</w:t>
      </w:r>
      <w:r>
        <w:rPr>
          <w:rFonts w:ascii="Calibri" w:hAnsi="Calibri"/>
          <w:color w:val="auto"/>
        </w:rPr>
        <w:t xml:space="preserve"> stanovena úplata ve výši</w:t>
      </w:r>
    </w:p>
    <w:p w14:paraId="09CF7BDD" w14:textId="1E8393E3" w:rsidR="00E8579F" w:rsidRDefault="00E8579F" w:rsidP="00E8579F">
      <w:pPr>
        <w:pStyle w:val="Zkladntext2"/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450,- Kč měsíčně.</w:t>
      </w:r>
    </w:p>
    <w:p w14:paraId="77CF8F38" w14:textId="77777777" w:rsidR="00E8579F" w:rsidRDefault="00E8579F" w:rsidP="00E8579F">
      <w:pPr>
        <w:jc w:val="both"/>
        <w:rPr>
          <w:rFonts w:ascii="Calibri" w:hAnsi="Calibri"/>
          <w:sz w:val="28"/>
        </w:rPr>
      </w:pPr>
    </w:p>
    <w:p w14:paraId="70B6518D" w14:textId="4D2EF9F0" w:rsidR="00E8579F" w:rsidRDefault="00E8579F" w:rsidP="00E8579F">
      <w:pPr>
        <w:pStyle w:val="Zkladntext"/>
        <w:spacing w:line="360" w:lineRule="auto"/>
        <w:rPr>
          <w:rFonts w:ascii="Calibri" w:hAnsi="Calibri"/>
          <w:b w:val="0"/>
          <w:color w:val="000000"/>
          <w:szCs w:val="28"/>
          <w:u w:val="none"/>
        </w:rPr>
      </w:pPr>
      <w:r>
        <w:rPr>
          <w:rFonts w:ascii="Calibri" w:hAnsi="Calibri"/>
          <w:b w:val="0"/>
          <w:color w:val="000000"/>
          <w:szCs w:val="28"/>
          <w:u w:val="none"/>
        </w:rPr>
        <w:t xml:space="preserve">Prosíme rodiče o </w:t>
      </w:r>
      <w:r>
        <w:rPr>
          <w:rFonts w:ascii="Calibri" w:hAnsi="Calibri"/>
          <w:color w:val="FF0000"/>
          <w:szCs w:val="28"/>
          <w:u w:val="none"/>
        </w:rPr>
        <w:t>zajištění trvalých příkazů</w:t>
      </w:r>
      <w:r>
        <w:rPr>
          <w:rFonts w:ascii="Calibri" w:hAnsi="Calibri"/>
          <w:color w:val="000000"/>
          <w:szCs w:val="28"/>
          <w:u w:val="none"/>
        </w:rPr>
        <w:t xml:space="preserve"> na školní rok 2021/2022</w:t>
      </w:r>
      <w:r>
        <w:rPr>
          <w:rFonts w:ascii="Calibri" w:hAnsi="Calibri"/>
          <w:b w:val="0"/>
          <w:color w:val="000000"/>
          <w:szCs w:val="28"/>
          <w:u w:val="none"/>
        </w:rPr>
        <w:t xml:space="preserve"> </w:t>
      </w:r>
      <w:r>
        <w:rPr>
          <w:rFonts w:ascii="Calibri" w:hAnsi="Calibri"/>
          <w:b w:val="0"/>
          <w:color w:val="000000"/>
          <w:szCs w:val="28"/>
          <w:u w:val="none"/>
        </w:rPr>
        <w:br/>
        <w:t xml:space="preserve">od </w:t>
      </w:r>
      <w:r>
        <w:rPr>
          <w:rFonts w:ascii="Calibri" w:hAnsi="Calibri"/>
          <w:color w:val="FF0000"/>
          <w:szCs w:val="28"/>
          <w:u w:val="none"/>
        </w:rPr>
        <w:t>1. 9. 2021 do 30. 6. 2022</w:t>
      </w:r>
      <w:r>
        <w:rPr>
          <w:rFonts w:ascii="Calibri" w:hAnsi="Calibri"/>
          <w:b w:val="0"/>
          <w:color w:val="000000"/>
          <w:szCs w:val="28"/>
          <w:u w:val="none"/>
        </w:rPr>
        <w:t xml:space="preserve"> se splatností k </w:t>
      </w:r>
      <w:r>
        <w:rPr>
          <w:rFonts w:ascii="Calibri" w:hAnsi="Calibri"/>
          <w:color w:val="FF0000"/>
          <w:szCs w:val="28"/>
          <w:u w:val="none"/>
        </w:rPr>
        <w:t>15. dni v měsíci.</w:t>
      </w:r>
    </w:p>
    <w:p w14:paraId="1D6371F4" w14:textId="77777777" w:rsidR="00E8579F" w:rsidRDefault="00E8579F" w:rsidP="00E8579F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0B176E7E" w14:textId="77777777" w:rsidR="00E8579F" w:rsidRDefault="00E8579F" w:rsidP="00E8579F">
      <w:pPr>
        <w:jc w:val="both"/>
        <w:rPr>
          <w:rFonts w:ascii="Calibri" w:hAnsi="Calibri"/>
        </w:rPr>
      </w:pPr>
    </w:p>
    <w:p w14:paraId="1CF68AE1" w14:textId="77777777" w:rsidR="00E8579F" w:rsidRDefault="00E8579F" w:rsidP="00E8579F">
      <w:pPr>
        <w:jc w:val="both"/>
        <w:rPr>
          <w:rFonts w:ascii="Calibri" w:hAnsi="Calibri"/>
        </w:rPr>
      </w:pPr>
    </w:p>
    <w:p w14:paraId="393A8892" w14:textId="77777777" w:rsidR="00E8579F" w:rsidRDefault="00E8579F" w:rsidP="00E857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 souladu se </w:t>
      </w:r>
      <w:r>
        <w:rPr>
          <w:rFonts w:ascii="Calibri" w:hAnsi="Calibri"/>
          <w:b/>
          <w:bCs/>
        </w:rPr>
        <w:t>zákonem 561/2004 Sb. o předškolním,</w:t>
      </w:r>
      <w:r>
        <w:rPr>
          <w:rFonts w:ascii="Calibri" w:hAnsi="Calibri"/>
        </w:rPr>
        <w:t xml:space="preserve"> základním, středním, vyšším odborném a jiném vzdělávání (školský zákon) ve znění platných předpisů je v § 123 odst. 2 s účinností od 1. 9. 2017 zakotveno následující pravidlo: </w:t>
      </w:r>
    </w:p>
    <w:p w14:paraId="159610AC" w14:textId="77777777" w:rsidR="00E8579F" w:rsidRDefault="00E8579F" w:rsidP="00E8579F">
      <w:pPr>
        <w:jc w:val="both"/>
        <w:rPr>
          <w:rFonts w:ascii="Calibri" w:hAnsi="Calibri"/>
          <w:b/>
          <w:sz w:val="16"/>
          <w:szCs w:val="16"/>
        </w:rPr>
      </w:pPr>
    </w:p>
    <w:p w14:paraId="390A62D6" w14:textId="77777777" w:rsidR="00E8579F" w:rsidRDefault="00E8579F" w:rsidP="00E857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Vzdělávání v mateřské škole zřizované státem, krajem, obcí nebo svazkem obcí se dítěti poskytuje </w:t>
      </w:r>
      <w:r>
        <w:rPr>
          <w:rFonts w:ascii="Calibri" w:hAnsi="Calibri"/>
          <w:b/>
          <w:sz w:val="22"/>
          <w:szCs w:val="22"/>
        </w:rPr>
        <w:t>bezúplatně od počátku školního roku, který následuje po dni, kdy dítě dosáhne pátého roku věku</w:t>
      </w:r>
      <w:r>
        <w:rPr>
          <w:rFonts w:ascii="Calibri" w:hAnsi="Calibri"/>
          <w:sz w:val="22"/>
          <w:szCs w:val="22"/>
        </w:rPr>
        <w:t xml:space="preserve">. Předškolní vzdělávání se poskytuje bezúplatně až </w:t>
      </w:r>
      <w:r>
        <w:rPr>
          <w:rFonts w:ascii="Calibri" w:hAnsi="Calibri"/>
          <w:b/>
          <w:sz w:val="22"/>
          <w:szCs w:val="22"/>
        </w:rPr>
        <w:t>do doby, kdy dítě zahájí povinnou školní docházku.</w:t>
      </w:r>
    </w:p>
    <w:p w14:paraId="5E7E891A" w14:textId="77777777" w:rsidR="00E8579F" w:rsidRDefault="00E8579F" w:rsidP="00E8579F">
      <w:pPr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375E90B9" w14:textId="77777777" w:rsidR="00E8579F" w:rsidRDefault="00E8579F" w:rsidP="00E8579F">
      <w:pPr>
        <w:jc w:val="center"/>
        <w:rPr>
          <w:rFonts w:ascii="Calibri" w:hAnsi="Calibri"/>
          <w:b/>
          <w:bCs/>
          <w:iCs/>
          <w:color w:val="FF0000"/>
          <w:sz w:val="28"/>
        </w:rPr>
      </w:pPr>
    </w:p>
    <w:p w14:paraId="41E2E0B9" w14:textId="77777777" w:rsidR="00E8579F" w:rsidRDefault="00E8579F" w:rsidP="00E8579F">
      <w:pPr>
        <w:jc w:val="center"/>
        <w:rPr>
          <w:rFonts w:ascii="Calibri" w:hAnsi="Calibri"/>
          <w:b/>
          <w:bCs/>
          <w:iCs/>
          <w:color w:val="FF0000"/>
          <w:sz w:val="28"/>
        </w:rPr>
      </w:pPr>
      <w:r>
        <w:rPr>
          <w:rFonts w:ascii="Calibri" w:hAnsi="Calibri"/>
          <w:b/>
          <w:bCs/>
          <w:iCs/>
          <w:color w:val="FF0000"/>
          <w:sz w:val="28"/>
        </w:rPr>
        <w:t xml:space="preserve">Bezúplatné předškolní vzdělávání se týká dětí narozených </w:t>
      </w:r>
    </w:p>
    <w:p w14:paraId="37D3F90B" w14:textId="3EA70A7E" w:rsidR="00E8579F" w:rsidRDefault="00E8579F" w:rsidP="00E8579F">
      <w:pPr>
        <w:jc w:val="center"/>
        <w:rPr>
          <w:rFonts w:ascii="Calibri" w:hAnsi="Calibri"/>
          <w:b/>
          <w:bCs/>
          <w:iCs/>
          <w:color w:val="FF0000"/>
          <w:sz w:val="28"/>
        </w:rPr>
      </w:pPr>
      <w:r>
        <w:rPr>
          <w:rFonts w:ascii="Calibri" w:hAnsi="Calibri"/>
          <w:b/>
          <w:bCs/>
          <w:iCs/>
          <w:color w:val="FF0000"/>
          <w:sz w:val="28"/>
        </w:rPr>
        <w:t>od 1. 9. 2014 – 31. 8. 2016.</w:t>
      </w:r>
    </w:p>
    <w:p w14:paraId="5A05DAAF" w14:textId="77777777" w:rsidR="00E8579F" w:rsidRDefault="00E8579F" w:rsidP="00E8579F">
      <w:pPr>
        <w:jc w:val="both"/>
        <w:rPr>
          <w:rFonts w:ascii="Calibri" w:hAnsi="Calibri"/>
          <w:bCs/>
          <w:iCs/>
          <w:color w:val="0000FF"/>
          <w:sz w:val="28"/>
        </w:rPr>
      </w:pPr>
    </w:p>
    <w:p w14:paraId="2DA3548D" w14:textId="77777777" w:rsidR="00E8579F" w:rsidRDefault="00E8579F" w:rsidP="00E8579F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14:paraId="6DEF6B0E" w14:textId="77777777" w:rsidR="00E8579F" w:rsidRDefault="00E8579F" w:rsidP="00E8579F">
      <w:pPr>
        <w:jc w:val="both"/>
        <w:rPr>
          <w:rFonts w:ascii="Calibri" w:hAnsi="Calibri"/>
          <w:b/>
          <w:bCs/>
          <w:color w:val="0000FF"/>
          <w:sz w:val="28"/>
        </w:rPr>
      </w:pPr>
    </w:p>
    <w:p w14:paraId="14EADD04" w14:textId="77777777" w:rsidR="00E8579F" w:rsidRDefault="00E8579F" w:rsidP="00E8579F">
      <w:pPr>
        <w:jc w:val="both"/>
        <w:rPr>
          <w:rFonts w:ascii="Calibri" w:hAnsi="Calibri"/>
        </w:rPr>
      </w:pPr>
    </w:p>
    <w:p w14:paraId="112DAFB5" w14:textId="11218CD7" w:rsidR="00E8579F" w:rsidRDefault="00E8579F" w:rsidP="00E8579F">
      <w:pPr>
        <w:jc w:val="both"/>
        <w:rPr>
          <w:rFonts w:ascii="Calibri" w:hAnsi="Calibri"/>
        </w:rPr>
      </w:pPr>
      <w:r>
        <w:rPr>
          <w:rFonts w:ascii="Calibri" w:hAnsi="Calibri"/>
        </w:rPr>
        <w:t>V Plzni dne: 2</w:t>
      </w:r>
      <w:r w:rsidR="00390500">
        <w:rPr>
          <w:rFonts w:ascii="Calibri" w:hAnsi="Calibri"/>
        </w:rPr>
        <w:t>8</w:t>
      </w:r>
      <w:r>
        <w:rPr>
          <w:rFonts w:ascii="Calibri" w:hAnsi="Calibri"/>
        </w:rPr>
        <w:t>. 4. 2021</w:t>
      </w:r>
    </w:p>
    <w:p w14:paraId="20BA70A6" w14:textId="77777777" w:rsidR="00E8579F" w:rsidRDefault="00E8579F" w:rsidP="00E857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Bc. Miroslava Hovjacká,</w:t>
      </w:r>
    </w:p>
    <w:p w14:paraId="2B804521" w14:textId="77777777" w:rsidR="00E8579F" w:rsidRDefault="00E8579F" w:rsidP="00E8579F">
      <w:pPr>
        <w:ind w:left="5954" w:hanging="5954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Calibri" w:hAnsi="Calibri"/>
          <w:iCs/>
          <w:sz w:val="20"/>
          <w:szCs w:val="20"/>
        </w:rPr>
        <w:t xml:space="preserve">ředitelka MŠ Plzeň-Lhota, Ke Křížku 19,                   </w:t>
      </w:r>
    </w:p>
    <w:p w14:paraId="72E8DEFF" w14:textId="77777777" w:rsidR="00E8579F" w:rsidRDefault="00E8579F" w:rsidP="00E8579F">
      <w:pPr>
        <w:ind w:left="5954" w:hanging="5954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                                                                                                                                       příspěvková organizace</w:t>
      </w:r>
    </w:p>
    <w:p w14:paraId="6ABFDEEF" w14:textId="77777777" w:rsidR="00E8579F" w:rsidRDefault="00E8579F" w:rsidP="00E8579F"/>
    <w:p w14:paraId="24D8C539" w14:textId="77777777" w:rsidR="007F1061" w:rsidRDefault="007F1061"/>
    <w:sectPr w:rsidR="007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9F"/>
    <w:rsid w:val="00390500"/>
    <w:rsid w:val="007F1061"/>
    <w:rsid w:val="00E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AC50"/>
  <w15:chartTrackingRefBased/>
  <w15:docId w15:val="{934B0D3E-3511-448D-92CE-E014AFE7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8579F"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8579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8579F"/>
    <w:pPr>
      <w:jc w:val="both"/>
    </w:pPr>
    <w:rPr>
      <w:b/>
      <w:bCs/>
      <w:color w:val="0000FF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E8579F"/>
    <w:rPr>
      <w:rFonts w:ascii="Times New Roman" w:eastAsia="Times New Roman" w:hAnsi="Times New Roman" w:cs="Times New Roman"/>
      <w:b/>
      <w:bCs/>
      <w:color w:val="0000FF"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8579F"/>
    <w:pPr>
      <w:jc w:val="both"/>
    </w:pPr>
    <w:rPr>
      <w:b/>
      <w:bCs/>
      <w:color w:val="0000FF"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8579F"/>
    <w:rPr>
      <w:rFonts w:ascii="Times New Roman" w:eastAsia="Times New Roman" w:hAnsi="Times New Roman" w:cs="Times New Roman"/>
      <w:b/>
      <w:bCs/>
      <w:color w:val="0000FF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Hovjacká Miroslava</dc:creator>
  <cp:keywords/>
  <dc:description/>
  <cp:lastModifiedBy>Hovjacká Miroslava</cp:lastModifiedBy>
  <cp:revision>2</cp:revision>
  <dcterms:created xsi:type="dcterms:W3CDTF">2021-04-27T10:42:00Z</dcterms:created>
  <dcterms:modified xsi:type="dcterms:W3CDTF">2021-04-28T11:08:00Z</dcterms:modified>
</cp:coreProperties>
</file>